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1E77BA">
        <w:rPr>
          <w:rFonts w:ascii="Arial" w:eastAsia="Times New Roman" w:hAnsi="Arial" w:cs="Arial"/>
          <w:b/>
          <w:bCs/>
          <w:lang w:eastAsia="cs-CZ"/>
        </w:rPr>
        <w:t>5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E77BA">
        <w:rPr>
          <w:rFonts w:ascii="Arial" w:eastAsia="Times New Roman" w:hAnsi="Arial" w:cs="Arial"/>
          <w:b/>
          <w:bCs/>
          <w:lang w:eastAsia="cs-CZ"/>
        </w:rPr>
        <w:t>optická vlákna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44388E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44388E">
        <w:rPr>
          <w:rFonts w:ascii="Arial" w:hAnsi="Arial" w:cs="Arial"/>
        </w:rPr>
        <w:t>1m široká</w:t>
      </w:r>
    </w:p>
    <w:p w:rsidR="0044388E" w:rsidRDefault="0044388E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Minimálně 100 vláken</w:t>
      </w:r>
      <w:bookmarkStart w:id="0" w:name="_GoBack"/>
      <w:bookmarkEnd w:id="0"/>
    </w:p>
    <w:p w:rsidR="001E77BA" w:rsidRPr="001E77BA" w:rsidRDefault="001E77BA" w:rsidP="001E77BA">
      <w:pPr>
        <w:spacing w:after="0" w:line="240" w:lineRule="auto"/>
        <w:rPr>
          <w:rFonts w:ascii="Arial" w:hAnsi="Arial" w:cs="Arial"/>
        </w:rPr>
      </w:pPr>
      <w:r w:rsidRPr="001E77BA">
        <w:rPr>
          <w:rFonts w:ascii="Arial" w:hAnsi="Arial" w:cs="Arial"/>
        </w:rPr>
        <w:t xml:space="preserve">Dodáván se </w:t>
      </w:r>
      <w:proofErr w:type="spellStart"/>
      <w:r w:rsidRPr="001E77BA">
        <w:rPr>
          <w:rFonts w:ascii="Arial" w:hAnsi="Arial" w:cs="Arial"/>
        </w:rPr>
        <w:t>Sideglow</w:t>
      </w:r>
      <w:proofErr w:type="spellEnd"/>
      <w:r w:rsidRPr="001E77BA">
        <w:rPr>
          <w:rFonts w:ascii="Arial" w:hAnsi="Arial" w:cs="Arial"/>
        </w:rPr>
        <w:t xml:space="preserve"> a světelným zdrojem.</w:t>
      </w:r>
    </w:p>
    <w:p w:rsidR="00847E48" w:rsidRDefault="001E77BA" w:rsidP="001E77BA">
      <w:pPr>
        <w:spacing w:after="0" w:line="240" w:lineRule="auto"/>
        <w:rPr>
          <w:rFonts w:ascii="Arial" w:hAnsi="Arial" w:cs="Arial"/>
        </w:rPr>
      </w:pPr>
      <w:r w:rsidRPr="001E77BA">
        <w:rPr>
          <w:rFonts w:ascii="Arial" w:hAnsi="Arial" w:cs="Arial"/>
        </w:rPr>
        <w:t>Příkon elektřiny 240V, transformovaný na 12V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Vlákna upletena ze tří pramenů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Bezpečná konstrukce i při vkládání do úst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Dálkové ovládání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Možnost změny barev minimálně 10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 w:rsidRPr="000E249A">
        <w:rPr>
          <w:rFonts w:ascii="Arial" w:hAnsi="Arial" w:cs="Arial"/>
        </w:rPr>
        <w:t>https://www.sensa-shop.cz/interaktivni-opticka-vlakna-se-zdrojem/</w:t>
      </w:r>
    </w:p>
    <w:p w:rsidR="000E249A" w:rsidRDefault="000E249A" w:rsidP="001E77BA">
      <w:pPr>
        <w:spacing w:after="0" w:line="240" w:lineRule="auto"/>
        <w:rPr>
          <w:rFonts w:ascii="Calibri" w:hAnsi="Calibri" w:cs="Calibri"/>
          <w:color w:val="000000"/>
          <w:bdr w:val="none" w:sz="0" w:space="0" w:color="auto" w:frame="1"/>
        </w:rPr>
      </w:pPr>
    </w:p>
    <w:p w:rsidR="00847E48" w:rsidRDefault="00847E48" w:rsidP="00847E48">
      <w:pPr>
        <w:spacing w:after="0" w:line="240" w:lineRule="auto"/>
        <w:rPr>
          <w:rFonts w:ascii="Arial" w:hAnsi="Arial" w:cs="Arial"/>
        </w:rPr>
      </w:pPr>
    </w:p>
    <w:p w:rsidR="001E77BA" w:rsidRPr="00E17331" w:rsidRDefault="001E77BA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1697355" cy="26409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264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7BA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E249A"/>
    <w:rsid w:val="001436E2"/>
    <w:rsid w:val="001E77BA"/>
    <w:rsid w:val="003B051B"/>
    <w:rsid w:val="0044388E"/>
    <w:rsid w:val="00847E48"/>
    <w:rsid w:val="00C9191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A88B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2020-09-01T12:42:00Z</dcterms:created>
  <dcterms:modified xsi:type="dcterms:W3CDTF">2020-09-14T11:44:00Z</dcterms:modified>
</cp:coreProperties>
</file>